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2-190</w:t>
      </w:r>
      <w:r>
        <w:rPr>
          <w:rFonts w:ascii="Times New Roman" w:eastAsia="Times New Roman" w:hAnsi="Times New Roman" w:cs="Times New Roman"/>
        </w:rPr>
        <w:t>-1902/2024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 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 - Мансийского автономного округа - Югры Артюх О.П., 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Гасанбековой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ия»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Раевской Юлии </w:t>
      </w:r>
      <w:r>
        <w:rPr>
          <w:rFonts w:ascii="Times New Roman" w:eastAsia="Times New Roman" w:hAnsi="Times New Roman" w:cs="Times New Roman"/>
          <w:sz w:val="28"/>
          <w:szCs w:val="28"/>
        </w:rPr>
        <w:t>Винеровне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взыскании неосновательного обогащения, судебных расходов,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Исковое 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Раевской Юлии </w:t>
      </w:r>
      <w:r>
        <w:rPr>
          <w:rFonts w:ascii="Times New Roman" w:eastAsia="Times New Roman" w:hAnsi="Times New Roman" w:cs="Times New Roman"/>
          <w:sz w:val="28"/>
          <w:szCs w:val="28"/>
        </w:rPr>
        <w:t>Винеровне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взыскании неосновательного обогащения, судебных расходов,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удовлетворить.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Раевской Юлии </w:t>
      </w:r>
      <w:r>
        <w:rPr>
          <w:rFonts w:ascii="Times New Roman" w:eastAsia="Times New Roman" w:hAnsi="Times New Roman" w:cs="Times New Roman"/>
          <w:sz w:val="28"/>
          <w:szCs w:val="28"/>
        </w:rPr>
        <w:t>Винеровны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9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доход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бюджета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сумму </w:t>
      </w:r>
      <w:r>
        <w:rPr>
          <w:rFonts w:ascii="Times New Roman" w:eastAsia="Times New Roman" w:hAnsi="Times New Roman" w:cs="Times New Roman"/>
          <w:sz w:val="28"/>
          <w:szCs w:val="28"/>
        </w:rPr>
        <w:t>неосновательного обогащения в виде излишне выплаченного пособия по безработице за пе</w:t>
      </w:r>
      <w:r>
        <w:rPr>
          <w:rFonts w:ascii="Times New Roman" w:eastAsia="Times New Roman" w:hAnsi="Times New Roman" w:cs="Times New Roman"/>
          <w:sz w:val="28"/>
          <w:szCs w:val="28"/>
        </w:rPr>
        <w:t>риод с 01.01.2021 года по 15</w:t>
      </w:r>
      <w:r>
        <w:rPr>
          <w:rFonts w:ascii="Times New Roman" w:eastAsia="Times New Roman" w:hAnsi="Times New Roman" w:cs="Times New Roman"/>
          <w:sz w:val="28"/>
          <w:szCs w:val="28"/>
        </w:rPr>
        <w:t>.01.2021 года в разме</w:t>
      </w:r>
      <w:r>
        <w:rPr>
          <w:rFonts w:ascii="Times New Roman" w:eastAsia="Times New Roman" w:hAnsi="Times New Roman" w:cs="Times New Roman"/>
          <w:sz w:val="28"/>
          <w:szCs w:val="28"/>
        </w:rPr>
        <w:t>ре 5 175 (пять тысяч сто семьдесят пять</w:t>
      </w:r>
      <w:r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Раевской Юлии </w:t>
      </w:r>
      <w:r>
        <w:rPr>
          <w:rFonts w:ascii="Times New Roman" w:eastAsia="Times New Roman" w:hAnsi="Times New Roman" w:cs="Times New Roman"/>
          <w:sz w:val="28"/>
          <w:szCs w:val="28"/>
        </w:rPr>
        <w:t>Винеровны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9rplc-1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1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>, ОГРН 1028601356211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уплаченную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пошлину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400 рублей 00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почтовые расходы в размере 67 рублей 00 копеек, всего взыскав 467 (четыреста шестьдесят семь)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копеек.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 – Югры в течение месяца со дня принятия решения в окончательной форме, путем подачи апелляционной жалобы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мировому судье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О.П. Артюх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М.А.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13 февраля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42960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19rplc-12">
    <w:name w:val="cat-PassportData grp-19 rplc-12"/>
    <w:basedOn w:val="DefaultParagraphFont"/>
  </w:style>
  <w:style w:type="character" w:customStyle="1" w:styleId="cat-ExternalSystemDefinedgrp-21rplc-13">
    <w:name w:val="cat-ExternalSystemDefined grp-21 rplc-13"/>
    <w:basedOn w:val="DefaultParagraphFont"/>
  </w:style>
  <w:style w:type="character" w:customStyle="1" w:styleId="cat-PassportDatagrp-19rplc-18">
    <w:name w:val="cat-PassportData grp-19 rplc-18"/>
    <w:basedOn w:val="DefaultParagraphFont"/>
  </w:style>
  <w:style w:type="character" w:customStyle="1" w:styleId="cat-ExternalSystemDefinedgrp-21rplc-19">
    <w:name w:val="cat-ExternalSystemDefined grp-21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6B775-296D-498B-8052-AABEC260D34B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